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Kundendokumentation - Anhang Punkt 6</w:t>
      </w:r>
    </w:p>
    <w:p/>
    <w:p>
      <w:pPr>
        <w:jc w:val="center"/>
      </w:pPr>
      <w:r>
        <w:rPr>
          <w:sz w:val="28"/>
        </w:rPr>
        <w:t>Projekt: MYP - Manage Your Printer</w:t>
      </w:r>
    </w:p>
    <w:p/>
    <w:p/>
    <w:p>
      <w:pPr>
        <w:pStyle w:val="Heading1"/>
      </w:pPr>
      <w:r>
        <w:t>Projektinformationen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Projekt:</w:t>
            </w:r>
          </w:p>
        </w:tc>
        <w:tc>
          <w:tcPr>
            <w:tcW w:type="dxa" w:w="4320"/>
          </w:tcPr>
          <w:p>
            <w:r>
              <w:t>MYP - Manage Your Printer</w:t>
            </w:r>
          </w:p>
        </w:tc>
      </w:tr>
      <w:tr>
        <w:tc>
          <w:tcPr>
            <w:tcW w:type="dxa" w:w="4320"/>
          </w:tcPr>
          <w:p>
            <w:r>
              <w:t>Prüfungsbewerber:</w:t>
            </w:r>
          </w:p>
        </w:tc>
        <w:tc>
          <w:tcPr>
            <w:tcW w:type="dxa" w:w="4320"/>
          </w:tcPr>
          <w:p>
            <w:r>
              <w:t>Till Tomczak</w:t>
            </w:r>
          </w:p>
        </w:tc>
      </w:tr>
      <w:tr>
        <w:tc>
          <w:tcPr>
            <w:tcW w:type="dxa" w:w="4320"/>
          </w:tcPr>
          <w:p>
            <w:r>
              <w:t>Ausbildungsbetrieb:</w:t>
            </w:r>
          </w:p>
        </w:tc>
        <w:tc>
          <w:tcPr>
            <w:tcW w:type="dxa" w:w="4320"/>
          </w:tcPr>
          <w:p>
            <w:r>
              <w:t>Mercedes-Benz AG</w:t>
            </w:r>
          </w:p>
        </w:tc>
      </w:tr>
      <w:tr>
        <w:tc>
          <w:tcPr>
            <w:tcW w:type="dxa" w:w="4320"/>
          </w:tcPr>
          <w:p>
            <w:r>
              <w:t>Projektzeitraum:</w:t>
            </w:r>
          </w:p>
        </w:tc>
        <w:tc>
          <w:tcPr>
            <w:tcW w:type="dxa" w:w="4320"/>
          </w:tcPr>
          <w:p>
            <w:r>
              <w:t>15.04.2025 - 20.05.2025</w:t>
            </w:r>
          </w:p>
        </w:tc>
      </w:tr>
      <w:tr>
        <w:tc>
          <w:tcPr>
            <w:tcW w:type="dxa" w:w="4320"/>
          </w:tcPr>
          <w:p>
            <w:r>
              <w:t>Fachrichtung:</w:t>
            </w:r>
          </w:p>
        </w:tc>
        <w:tc>
          <w:tcPr>
            <w:tcW w:type="dxa" w:w="4320"/>
          </w:tcPr>
          <w:p>
            <w:r>
              <w:t>Digitale Vernetzung</w:t>
            </w:r>
          </w:p>
        </w:tc>
      </w:tr>
    </w:tbl>
    <w:p/>
    <w:p>
      <w:pPr>
        <w:pStyle w:val="Heading1"/>
      </w:pPr>
      <w:r>
        <w:t>Inhaltsverzeichnis der Anhänge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Nr.</w:t>
            </w:r>
          </w:p>
        </w:tc>
        <w:tc>
          <w:tcPr>
            <w:tcW w:type="dxa" w:w="2880"/>
          </w:tcPr>
          <w:p>
            <w:r>
              <w:t>Dokument</w:t>
            </w:r>
          </w:p>
        </w:tc>
        <w:tc>
          <w:tcPr>
            <w:tcW w:type="dxa" w:w="2880"/>
          </w:tcPr>
          <w:p>
            <w:r>
              <w:t>Beschreibung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Berufsspezifika (FR Digitale Vernetzung)</w:t>
            </w:r>
          </w:p>
        </w:tc>
        <w:tc>
          <w:tcPr>
            <w:tcW w:type="dxa" w:w="2880"/>
          </w:tcPr>
          <w:p>
            <w:r>
              <w:t>Dokumentation der projektbezogenen Tätigkeiten mit Fokus auf Vernetzung, Prozessintegration und Sicherheit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Gesprächsprotokoll</w:t>
            </w:r>
          </w:p>
        </w:tc>
        <w:tc>
          <w:tcPr>
            <w:tcW w:type="dxa" w:w="2880"/>
          </w:tcPr>
          <w:p>
            <w:r>
              <w:t>Protokoll des initialen Projektgesprächs vom 15.04.2025 mit allen Beteiligten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Mess- und Prüfprotokoll</w:t>
            </w:r>
          </w:p>
        </w:tc>
        <w:tc>
          <w:tcPr>
            <w:tcW w:type="dxa" w:w="2880"/>
          </w:tcPr>
          <w:p>
            <w:r>
              <w:t>Technische Tests, Performance-Messungen und Sicherheitsprüfungen des Systems</w:t>
            </w:r>
          </w:p>
        </w:tc>
      </w:tr>
      <w:tr>
        <w:tc>
          <w:tcPr>
            <w:tcW w:type="dxa" w:w="2880"/>
          </w:tcPr>
          <w:p>
            <w:r>
              <w:t>4</w:t>
            </w:r>
          </w:p>
        </w:tc>
        <w:tc>
          <w:tcPr>
            <w:tcW w:type="dxa" w:w="2880"/>
          </w:tcPr>
          <w:p>
            <w:r>
              <w:t>Übergabeprotokoll</w:t>
            </w:r>
          </w:p>
        </w:tc>
        <w:tc>
          <w:tcPr>
            <w:tcW w:type="dxa" w:w="2880"/>
          </w:tcPr>
          <w:p>
            <w:r>
              <w:t>Dokumentation der Systemübergabe mit Hardware- und Software-Komponenten</w:t>
            </w:r>
          </w:p>
        </w:tc>
      </w:tr>
      <w:tr>
        <w:tc>
          <w:tcPr>
            <w:tcW w:type="dxa" w:w="2880"/>
          </w:tcPr>
          <w:p>
            <w:r>
              <w:t>5</w:t>
            </w:r>
          </w:p>
        </w:tc>
        <w:tc>
          <w:tcPr>
            <w:tcW w:type="dxa" w:w="2880"/>
          </w:tcPr>
          <w:p>
            <w:r>
              <w:t>Abnahmeprotokoll</w:t>
            </w:r>
          </w:p>
        </w:tc>
        <w:tc>
          <w:tcPr>
            <w:tcW w:type="dxa" w:w="2880"/>
          </w:tcPr>
          <w:p>
            <w:r>
              <w:t>Bestätigung der erfolgreichen Projektabnahme durch den Auftraggeber</w:t>
            </w:r>
          </w:p>
        </w:tc>
      </w:tr>
      <w:tr>
        <w:tc>
          <w:tcPr>
            <w:tcW w:type="dxa" w:w="2880"/>
          </w:tcPr>
          <w:p>
            <w:r>
              <w:t>6</w:t>
            </w:r>
          </w:p>
        </w:tc>
        <w:tc>
          <w:tcPr>
            <w:tcW w:type="dxa" w:w="2880"/>
          </w:tcPr>
          <w:p>
            <w:r>
              <w:t>Anwenderhandbuch (Auszug)</w:t>
            </w:r>
          </w:p>
        </w:tc>
        <w:tc>
          <w:tcPr>
            <w:tcW w:type="dxa" w:w="2880"/>
          </w:tcPr>
          <w:p>
            <w:r>
              <w:t>Bedienungsanleitung für Endanwender mit Schritt-für-Schritt-Anleitungen</w:t>
            </w:r>
          </w:p>
        </w:tc>
      </w:tr>
      <w:tr>
        <w:tc>
          <w:tcPr>
            <w:tcW w:type="dxa" w:w="2880"/>
          </w:tcPr>
          <w:p>
            <w:r>
              <w:t>7</w:t>
            </w:r>
          </w:p>
        </w:tc>
        <w:tc>
          <w:tcPr>
            <w:tcW w:type="dxa" w:w="2880"/>
          </w:tcPr>
          <w:p>
            <w:r>
              <w:t>Prozessdarstellung</w:t>
            </w:r>
          </w:p>
        </w:tc>
        <w:tc>
          <w:tcPr>
            <w:tcW w:type="dxa" w:w="2880"/>
          </w:tcPr>
          <w:p>
            <w:r>
              <w:t>Visualisierung und Beschreibung des digitalisierten Reservierungsprozesses</w:t>
            </w:r>
          </w:p>
        </w:tc>
      </w:tr>
      <w:tr>
        <w:tc>
          <w:tcPr>
            <w:tcW w:type="dxa" w:w="2880"/>
          </w:tcPr>
          <w:p>
            <w:r>
              <w:t>8</w:t>
            </w:r>
          </w:p>
        </w:tc>
        <w:tc>
          <w:tcPr>
            <w:tcW w:type="dxa" w:w="2880"/>
          </w:tcPr>
          <w:p>
            <w:r>
              <w:t>Netzwerkplan</w:t>
            </w:r>
          </w:p>
        </w:tc>
        <w:tc>
          <w:tcPr>
            <w:tcW w:type="dxa" w:w="2880"/>
          </w:tcPr>
          <w:p>
            <w:r>
              <w:t>Dokumentation der Netzwerkinfrastruktur, IP-Adressen und Sicherheitszonen</w:t>
            </w:r>
          </w:p>
        </w:tc>
      </w:tr>
    </w:tbl>
    <w:p/>
    <w:p/>
    <w:p>
      <w:pPr>
        <w:pStyle w:val="Heading1"/>
      </w:pPr>
      <w:r>
        <w:t>Hinweise</w:t>
      </w:r>
    </w:p>
    <w:p>
      <w:r>
        <w:t>Diese Dokumentation wurde gemäß den IHK-Anforderungen für die Abschlussprüfung der Fachinformatiker für digitale Vernetzung erstellt. Alle Dokumente basieren auf dem realen Projektablauf und wurden nach DIN 5008 formatiert.</w:t>
      </w:r>
    </w:p>
    <w:p/>
    <w:p>
      <w:r>
        <w:t>Die Dokumente enthalten vertrauliche Informationen der Mercedes-Benz AG und sind ausschließlich für Prüfungszwecke bestimmt.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IHK Abschlussprüfung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